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93C04E" w14:textId="77777777" w:rsidR="00C26F6E" w:rsidRPr="00C26F6E" w:rsidRDefault="001326F4" w:rsidP="00C26F6E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ИНФОРМАЦИЯ</w:t>
      </w: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о возможности бесплатного обращения потребителя финансовых услуг </w:t>
      </w:r>
    </w:p>
    <w:p w14:paraId="39F129E2" w14:textId="6A786A52" w:rsidR="001326F4" w:rsidRPr="00C26F6E" w:rsidRDefault="001326F4" w:rsidP="00C26F6E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по вопросам микрофинансовой деятельности</w:t>
      </w:r>
    </w:p>
    <w:p w14:paraId="73E0A5A1" w14:textId="77777777" w:rsidR="006B5971" w:rsidRPr="00C26F6E" w:rsidRDefault="006B5971" w:rsidP="00E675C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C3F0C39" w14:textId="77777777" w:rsidR="001326F4" w:rsidRPr="00C26F6E" w:rsidRDefault="001326F4" w:rsidP="00E675C4">
      <w:pPr>
        <w:tabs>
          <w:tab w:val="left" w:pos="426"/>
        </w:tabs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14:paraId="69C4AE90" w14:textId="1A845F5F" w:rsidR="001326F4" w:rsidRPr="00C26F6E" w:rsidRDefault="00C26F6E" w:rsidP="00E675C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26F6E">
        <w:rPr>
          <w:rFonts w:ascii="Times New Roman" w:hAnsi="Times New Roman" w:cs="Times New Roman"/>
        </w:rPr>
        <w:t>Л</w:t>
      </w:r>
      <w:r w:rsidR="00F60CD2" w:rsidRPr="00C26F6E">
        <w:rPr>
          <w:rFonts w:ascii="Times New Roman" w:hAnsi="Times New Roman" w:cs="Times New Roman"/>
        </w:rPr>
        <w:t>омбард</w:t>
      </w:r>
      <w:r w:rsidRPr="00C26F6E">
        <w:rPr>
          <w:rFonts w:ascii="Times New Roman" w:hAnsi="Times New Roman" w:cs="Times New Roman"/>
        </w:rPr>
        <w:t xml:space="preserve"> </w:t>
      </w:r>
      <w:r w:rsidR="00F60CD2" w:rsidRPr="00C26F6E">
        <w:rPr>
          <w:rFonts w:ascii="Times New Roman" w:hAnsi="Times New Roman" w:cs="Times New Roman"/>
        </w:rPr>
        <w:t xml:space="preserve">обеспечивает потребителям финансовых услуг возможность бесплатного обращения </w:t>
      </w:r>
      <w:r w:rsidR="001326F4" w:rsidRPr="00C26F6E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F60CD2" w:rsidRPr="00C26F6E">
        <w:rPr>
          <w:rFonts w:ascii="Times New Roman" w:eastAsia="Times New Roman" w:hAnsi="Times New Roman" w:cs="Times New Roman"/>
          <w:lang w:eastAsia="ru-RU"/>
        </w:rPr>
        <w:t xml:space="preserve">любым </w:t>
      </w:r>
      <w:r w:rsidR="001326F4" w:rsidRPr="00C26F6E">
        <w:rPr>
          <w:rFonts w:ascii="Times New Roman" w:eastAsia="Times New Roman" w:hAnsi="Times New Roman" w:cs="Times New Roman"/>
          <w:lang w:eastAsia="ru-RU"/>
        </w:rPr>
        <w:t>вопросам микрофинансовой деятельности.</w:t>
      </w:r>
    </w:p>
    <w:p w14:paraId="3969AB92" w14:textId="77777777" w:rsidR="001326F4" w:rsidRPr="00C26F6E" w:rsidRDefault="001326F4" w:rsidP="00E675C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26F6E">
        <w:rPr>
          <w:rFonts w:ascii="Times New Roman" w:eastAsia="Times New Roman" w:hAnsi="Times New Roman" w:cs="Times New Roman"/>
          <w:lang w:eastAsia="ru-RU"/>
        </w:rPr>
        <w:t>Подача обращения осуществляется бесплатно независимо от способа его направления.</w:t>
      </w:r>
    </w:p>
    <w:p w14:paraId="494B2DAC" w14:textId="2615530F" w:rsidR="001326F4" w:rsidRPr="00C26F6E" w:rsidRDefault="001326F4" w:rsidP="00C26F6E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26F6E">
        <w:rPr>
          <w:rFonts w:ascii="Times New Roman" w:eastAsia="Times New Roman" w:hAnsi="Times New Roman" w:cs="Times New Roman"/>
          <w:lang w:eastAsia="ru-RU"/>
        </w:rPr>
        <w:t xml:space="preserve">Потребитель финансовых услуг вправе обратиться в </w:t>
      </w:r>
      <w:r w:rsidR="00F60CD2" w:rsidRPr="00C26F6E">
        <w:rPr>
          <w:rFonts w:ascii="Times New Roman" w:eastAsia="Times New Roman" w:hAnsi="Times New Roman" w:cs="Times New Roman"/>
          <w:lang w:eastAsia="ru-RU"/>
        </w:rPr>
        <w:t>Ломбард</w:t>
      </w:r>
      <w:r w:rsidRPr="00C26F6E">
        <w:rPr>
          <w:rFonts w:ascii="Times New Roman" w:eastAsia="Times New Roman" w:hAnsi="Times New Roman" w:cs="Times New Roman"/>
          <w:lang w:eastAsia="ru-RU"/>
        </w:rPr>
        <w:t xml:space="preserve"> по вопросам, связанным с предоставлением, исполнением и прекращением договора о предоставлении микрокредита, а также по иным вопросам, возникающим при оказании микрофинансовых услуг.</w:t>
      </w:r>
    </w:p>
    <w:p w14:paraId="6423EC6F" w14:textId="1B203BCC" w:rsidR="001326F4" w:rsidRPr="00C26F6E" w:rsidRDefault="001326F4" w:rsidP="00E675C4">
      <w:pPr>
        <w:tabs>
          <w:tab w:val="left" w:pos="426"/>
        </w:tabs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2. По каким вопросам можно обратиться</w:t>
      </w:r>
    </w:p>
    <w:p w14:paraId="23B50B38" w14:textId="433223C2" w:rsidR="001326F4" w:rsidRPr="00C26F6E" w:rsidRDefault="00F92A2E" w:rsidP="00E675C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26F6E">
        <w:rPr>
          <w:rFonts w:ascii="Times New Roman" w:hAnsi="Times New Roman" w:cs="Times New Roman"/>
        </w:rPr>
        <w:t xml:space="preserve">Потребитель финансовых услуг вправе обратиться по любым вопросам, связанным с микрофинансовой деятельностью, включая, но не ограничиваясь, следующими: </w:t>
      </w:r>
      <w:r w:rsidR="001326F4" w:rsidRPr="00C26F6E">
        <w:rPr>
          <w:rFonts w:ascii="Times New Roman" w:eastAsia="Times New Roman" w:hAnsi="Times New Roman" w:cs="Times New Roman"/>
          <w:lang w:eastAsia="ru-RU"/>
        </w:rPr>
        <w:t xml:space="preserve">предоставления микрокредита; исполнения условий договора; изменения условий договора; урегулирования задолженности; начисления вознаграждения, неустойки и иных платежей; возврата предмета залога; предоставления информации и консультаций; качества обслуживания; действий (бездействия) работников Ломбарда; рассмотрения ранее направленного обращения; иным вопросам, связанным с микрофинансовой деятельностью. </w:t>
      </w:r>
    </w:p>
    <w:p w14:paraId="7C787174" w14:textId="634B8604" w:rsidR="001326F4" w:rsidRPr="00C26F6E" w:rsidRDefault="001326F4" w:rsidP="00E675C4">
      <w:pPr>
        <w:tabs>
          <w:tab w:val="left" w:pos="426"/>
        </w:tabs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3. Способы подачи обращения</w:t>
      </w:r>
    </w:p>
    <w:p w14:paraId="30AECC49" w14:textId="5F7A7E87" w:rsidR="00E675C4" w:rsidRPr="00C26F6E" w:rsidRDefault="00F92A2E" w:rsidP="00C26F6E">
      <w:pPr>
        <w:tabs>
          <w:tab w:val="left" w:pos="426"/>
        </w:tabs>
        <w:spacing w:after="0" w:line="240" w:lineRule="auto"/>
        <w:ind w:firstLine="426"/>
        <w:jc w:val="both"/>
      </w:pPr>
      <w:r w:rsidRPr="00C26F6E">
        <w:rPr>
          <w:rFonts w:ascii="Times New Roman" w:hAnsi="Times New Roman" w:cs="Times New Roman"/>
        </w:rPr>
        <w:t>Обращение может быть подано одним из следующих способов: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 через</w:t>
      </w:r>
      <w:r w:rsidR="001326F4" w:rsidRPr="00C26F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75C4" w:rsidRPr="00C26F6E">
        <w:rPr>
          <w:rFonts w:ascii="Times New Roman" w:eastAsia="Times New Roman" w:hAnsi="Times New Roman" w:cs="Times New Roman"/>
          <w:lang w:eastAsia="ru-RU"/>
        </w:rPr>
        <w:t>соответствующ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ий </w:t>
      </w:r>
      <w:r w:rsidR="00E675C4" w:rsidRPr="00C26F6E">
        <w:rPr>
          <w:rFonts w:ascii="Times New Roman" w:eastAsia="Times New Roman" w:hAnsi="Times New Roman" w:cs="Times New Roman"/>
          <w:lang w:eastAsia="ru-RU"/>
        </w:rPr>
        <w:t>раздел на сайте Ломбарда</w:t>
      </w:r>
      <w:r w:rsidR="001326F4" w:rsidRPr="00C26F6E">
        <w:rPr>
          <w:rFonts w:ascii="Times New Roman" w:eastAsia="Times New Roman" w:hAnsi="Times New Roman" w:cs="Times New Roman"/>
          <w:lang w:eastAsia="ru-RU"/>
        </w:rPr>
        <w:t>;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75C4" w:rsidRPr="00C26F6E">
        <w:rPr>
          <w:rFonts w:ascii="Times New Roman" w:eastAsia="Times New Roman" w:hAnsi="Times New Roman" w:cs="Times New Roman"/>
          <w:lang w:eastAsia="ru-RU"/>
        </w:rPr>
        <w:t xml:space="preserve">мессенджер </w:t>
      </w:r>
      <w:proofErr w:type="spellStart"/>
      <w:r w:rsidR="00E675C4" w:rsidRPr="00C26F6E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="00E675C4" w:rsidRPr="00C26F6E">
        <w:rPr>
          <w:rFonts w:ascii="Times New Roman" w:eastAsia="Times New Roman" w:hAnsi="Times New Roman" w:cs="Times New Roman"/>
          <w:lang w:eastAsia="ru-RU"/>
        </w:rPr>
        <w:t>;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>электронн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>ую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 почт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>у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>;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>личного обращения в отделение Ломбарда;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>почтовой связи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 или через 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>Call-</w:t>
      </w:r>
      <w:proofErr w:type="spellStart"/>
      <w:r w:rsidR="00C26F6E" w:rsidRPr="00C26F6E">
        <w:rPr>
          <w:rFonts w:ascii="Times New Roman" w:eastAsia="Times New Roman" w:hAnsi="Times New Roman" w:cs="Times New Roman"/>
          <w:lang w:eastAsia="ru-RU"/>
        </w:rPr>
        <w:t>centr</w:t>
      </w:r>
      <w:proofErr w:type="spellEnd"/>
      <w:r w:rsidR="00C26F6E" w:rsidRPr="00C26F6E">
        <w:rPr>
          <w:rFonts w:ascii="Times New Roman" w:eastAsia="Times New Roman" w:hAnsi="Times New Roman" w:cs="Times New Roman"/>
          <w:lang w:eastAsia="ru-RU"/>
        </w:rPr>
        <w:t>.</w:t>
      </w:r>
      <w:r w:rsidR="00C26F6E" w:rsidRPr="00C26F6E">
        <w:t xml:space="preserve"> </w:t>
      </w:r>
    </w:p>
    <w:p w14:paraId="10FE0E68" w14:textId="77777777" w:rsidR="001326F4" w:rsidRPr="00C26F6E" w:rsidRDefault="001326F4" w:rsidP="00E675C4">
      <w:pPr>
        <w:tabs>
          <w:tab w:val="left" w:pos="426"/>
        </w:tabs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4. Что рекомендуется указать в обращении</w:t>
      </w:r>
    </w:p>
    <w:p w14:paraId="0B73CD3C" w14:textId="4463A61A" w:rsidR="001326F4" w:rsidRPr="00C26F6E" w:rsidRDefault="001C436A" w:rsidP="00816552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26F6E">
        <w:rPr>
          <w:rFonts w:ascii="Times New Roman" w:hAnsi="Times New Roman" w:cs="Times New Roman"/>
        </w:rPr>
        <w:t>Для обеспечения наиболее полного и объективного рассмотрения обращения рекомендуется указать:</w:t>
      </w:r>
      <w:r w:rsidR="00816552">
        <w:rPr>
          <w:rFonts w:ascii="Times New Roman" w:eastAsia="Times New Roman" w:hAnsi="Times New Roman" w:cs="Times New Roman"/>
          <w:lang w:eastAsia="ru-RU"/>
        </w:rPr>
        <w:t xml:space="preserve"> </w:t>
      </w:r>
      <w:r w:rsidR="001326F4" w:rsidRPr="00C26F6E">
        <w:rPr>
          <w:rFonts w:ascii="Times New Roman" w:eastAsia="Times New Roman" w:hAnsi="Times New Roman" w:cs="Times New Roman"/>
          <w:lang w:eastAsia="ru-RU"/>
        </w:rPr>
        <w:t>фамилию, имя, отчество (при наличии); ИИН; контактный телефон</w:t>
      </w:r>
      <w:r w:rsidR="00E675C4" w:rsidRPr="00C26F6E">
        <w:rPr>
          <w:rFonts w:ascii="Times New Roman" w:eastAsia="Times New Roman" w:hAnsi="Times New Roman" w:cs="Times New Roman"/>
          <w:lang w:eastAsia="ru-RU"/>
        </w:rPr>
        <w:t xml:space="preserve"> (на котором установлен </w:t>
      </w:r>
      <w:r w:rsidR="00E675C4" w:rsidRPr="00C26F6E">
        <w:rPr>
          <w:rFonts w:ascii="Times New Roman" w:eastAsia="Times New Roman" w:hAnsi="Times New Roman" w:cs="Times New Roman"/>
          <w:lang w:eastAsia="ru-RU"/>
        </w:rPr>
        <w:t xml:space="preserve">мессенджер </w:t>
      </w:r>
      <w:proofErr w:type="spellStart"/>
      <w:r w:rsidR="00E675C4" w:rsidRPr="00C26F6E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="00E675C4" w:rsidRPr="00C26F6E">
        <w:rPr>
          <w:rFonts w:ascii="Times New Roman" w:eastAsia="Times New Roman" w:hAnsi="Times New Roman" w:cs="Times New Roman"/>
          <w:lang w:eastAsia="ru-RU"/>
        </w:rPr>
        <w:t>)</w:t>
      </w:r>
      <w:r w:rsidR="001326F4" w:rsidRPr="00C26F6E">
        <w:rPr>
          <w:rFonts w:ascii="Times New Roman" w:eastAsia="Times New Roman" w:hAnsi="Times New Roman" w:cs="Times New Roman"/>
          <w:lang w:eastAsia="ru-RU"/>
        </w:rPr>
        <w:t xml:space="preserve">; адрес электронной почты; номер </w:t>
      </w:r>
      <w:r w:rsidRPr="00C26F6E">
        <w:rPr>
          <w:rFonts w:ascii="Times New Roman" w:eastAsia="Times New Roman" w:hAnsi="Times New Roman" w:cs="Times New Roman"/>
          <w:lang w:eastAsia="ru-RU"/>
        </w:rPr>
        <w:t>договора о предоставлении микрокредита</w:t>
      </w:r>
      <w:r w:rsidR="001326F4" w:rsidRPr="00C26F6E">
        <w:rPr>
          <w:rFonts w:ascii="Times New Roman" w:eastAsia="Times New Roman" w:hAnsi="Times New Roman" w:cs="Times New Roman"/>
          <w:lang w:eastAsia="ru-RU"/>
        </w:rPr>
        <w:t xml:space="preserve"> (при наличии); изложение обстоятельств обращения; требования (предложения) заявителя; перечень прилагаемых документов. </w:t>
      </w:r>
    </w:p>
    <w:p w14:paraId="1A60E725" w14:textId="77777777" w:rsidR="001C436A" w:rsidRPr="00C26F6E" w:rsidRDefault="00F92A2E" w:rsidP="00E675C4">
      <w:pPr>
        <w:pStyle w:val="3"/>
        <w:tabs>
          <w:tab w:val="left" w:pos="426"/>
        </w:tabs>
        <w:spacing w:before="0" w:line="240" w:lineRule="auto"/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6F6E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1C436A" w:rsidRPr="00C26F6E">
        <w:rPr>
          <w:rFonts w:ascii="Times New Roman" w:hAnsi="Times New Roman" w:cs="Times New Roman"/>
          <w:b/>
          <w:color w:val="auto"/>
          <w:sz w:val="22"/>
          <w:szCs w:val="22"/>
        </w:rPr>
        <w:t>. Получение консультации</w:t>
      </w:r>
    </w:p>
    <w:p w14:paraId="1290457E" w14:textId="0F36661A" w:rsidR="001C436A" w:rsidRPr="00C26F6E" w:rsidRDefault="001C436A" w:rsidP="00E675C4">
      <w:pPr>
        <w:pStyle w:val="a4"/>
        <w:tabs>
          <w:tab w:val="left" w:pos="426"/>
        </w:tabs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C26F6E">
        <w:rPr>
          <w:sz w:val="22"/>
          <w:szCs w:val="22"/>
        </w:rPr>
        <w:t xml:space="preserve">Потребитель финансовых услуг вправе получить бесплатную консультацию по вопросам микрофинансовой деятельности, в том числе по порядку подачи обращения, по телефону </w:t>
      </w:r>
      <w:r w:rsidR="00C26F6E" w:rsidRPr="00C26F6E">
        <w:rPr>
          <w:sz w:val="22"/>
          <w:szCs w:val="22"/>
          <w:lang w:val="en-US"/>
        </w:rPr>
        <w:t>Call</w:t>
      </w:r>
      <w:r w:rsidR="00C26F6E" w:rsidRPr="00C26F6E">
        <w:rPr>
          <w:sz w:val="22"/>
          <w:szCs w:val="22"/>
        </w:rPr>
        <w:t>-</w:t>
      </w:r>
      <w:r w:rsidR="00C26F6E" w:rsidRPr="00C26F6E">
        <w:rPr>
          <w:sz w:val="22"/>
          <w:szCs w:val="22"/>
          <w:lang w:val="en-US"/>
        </w:rPr>
        <w:t>centra</w:t>
      </w:r>
      <w:r w:rsidR="00C26F6E" w:rsidRPr="00C26F6E">
        <w:rPr>
          <w:sz w:val="22"/>
          <w:szCs w:val="22"/>
        </w:rPr>
        <w:t xml:space="preserve"> </w:t>
      </w:r>
      <w:r w:rsidR="00F92A2E" w:rsidRPr="00C26F6E">
        <w:rPr>
          <w:sz w:val="22"/>
          <w:szCs w:val="22"/>
        </w:rPr>
        <w:t>Ломбарда, а также при личном обращении в любое отделение Ломбарда</w:t>
      </w:r>
      <w:r w:rsidRPr="00C26F6E">
        <w:rPr>
          <w:sz w:val="22"/>
          <w:szCs w:val="22"/>
        </w:rPr>
        <w:t>.</w:t>
      </w:r>
    </w:p>
    <w:p w14:paraId="2221EFCF" w14:textId="04337B96" w:rsidR="001326F4" w:rsidRPr="00C26F6E" w:rsidRDefault="00F92A2E" w:rsidP="00E675C4">
      <w:pPr>
        <w:tabs>
          <w:tab w:val="left" w:pos="426"/>
        </w:tabs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1326F4" w:rsidRPr="00C26F6E">
        <w:rPr>
          <w:rFonts w:ascii="Times New Roman" w:eastAsia="Times New Roman" w:hAnsi="Times New Roman" w:cs="Times New Roman"/>
          <w:b/>
          <w:bCs/>
          <w:lang w:eastAsia="ru-RU"/>
        </w:rPr>
        <w:t>. Рассмотрение обращения</w:t>
      </w:r>
    </w:p>
    <w:p w14:paraId="0AF9AC59" w14:textId="77777777" w:rsidR="001C436A" w:rsidRPr="00C26F6E" w:rsidRDefault="00F92A2E" w:rsidP="00E675C4">
      <w:pPr>
        <w:pStyle w:val="pj"/>
        <w:tabs>
          <w:tab w:val="left" w:pos="426"/>
        </w:tabs>
        <w:ind w:firstLine="426"/>
        <w:rPr>
          <w:sz w:val="22"/>
          <w:szCs w:val="22"/>
        </w:rPr>
      </w:pPr>
      <w:r w:rsidRPr="00C26F6E">
        <w:rPr>
          <w:sz w:val="22"/>
          <w:szCs w:val="22"/>
        </w:rPr>
        <w:t xml:space="preserve">Поступившее обращение рассматривается </w:t>
      </w:r>
      <w:r w:rsidR="00F60CD2" w:rsidRPr="00C26F6E">
        <w:rPr>
          <w:sz w:val="22"/>
          <w:szCs w:val="22"/>
        </w:rPr>
        <w:t xml:space="preserve">Ломбардом </w:t>
      </w:r>
      <w:r w:rsidRPr="00C26F6E">
        <w:rPr>
          <w:sz w:val="22"/>
          <w:szCs w:val="22"/>
        </w:rPr>
        <w:t>в срок не более 15 (пятнадцати) рабочих дней со дня его поступления.</w:t>
      </w:r>
    </w:p>
    <w:p w14:paraId="27558523" w14:textId="77777777" w:rsidR="001C436A" w:rsidRPr="00C26F6E" w:rsidRDefault="001C436A" w:rsidP="00E675C4">
      <w:pPr>
        <w:pStyle w:val="pj"/>
        <w:tabs>
          <w:tab w:val="left" w:pos="426"/>
        </w:tabs>
        <w:ind w:firstLine="426"/>
        <w:rPr>
          <w:sz w:val="22"/>
          <w:szCs w:val="22"/>
        </w:rPr>
      </w:pPr>
      <w:r w:rsidRPr="00C26F6E">
        <w:rPr>
          <w:rStyle w:val="s0"/>
          <w:sz w:val="22"/>
          <w:szCs w:val="22"/>
        </w:rPr>
        <w:t>В случае необходимости установления фактических обстоятельств, имеющих значение для правильного рассмотрения обращения, срок его рассмотрения продлевается еще на 15 (пятнадцать) рабочих дней.</w:t>
      </w:r>
    </w:p>
    <w:p w14:paraId="16E1490A" w14:textId="77777777" w:rsidR="001C436A" w:rsidRPr="00C26F6E" w:rsidRDefault="001C436A" w:rsidP="00E675C4">
      <w:pPr>
        <w:pStyle w:val="pj"/>
        <w:tabs>
          <w:tab w:val="left" w:pos="426"/>
        </w:tabs>
        <w:ind w:firstLine="426"/>
        <w:rPr>
          <w:sz w:val="22"/>
          <w:szCs w:val="22"/>
        </w:rPr>
      </w:pPr>
      <w:r w:rsidRPr="00C26F6E">
        <w:rPr>
          <w:rStyle w:val="s0"/>
          <w:sz w:val="22"/>
          <w:szCs w:val="22"/>
        </w:rPr>
        <w:t>О продлении срока рассмотрения потребитель финансовых услуг извещается в течение 3 (трех) рабочих дней со дня принятия соответствующего решения.</w:t>
      </w:r>
    </w:p>
    <w:p w14:paraId="5BBBB662" w14:textId="77777777" w:rsidR="001326F4" w:rsidRPr="00C26F6E" w:rsidRDefault="00F60CD2" w:rsidP="00E675C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26F6E">
        <w:rPr>
          <w:rFonts w:ascii="Times New Roman" w:hAnsi="Times New Roman" w:cs="Times New Roman"/>
        </w:rPr>
        <w:t>При необходимости Ломбард вправе запросить у заявителя дополнительные сведения и (или) документы, необходимые для полного, всестороннего и объективного рассмотрения обращения.</w:t>
      </w:r>
    </w:p>
    <w:p w14:paraId="4B50BED1" w14:textId="77777777" w:rsidR="001326F4" w:rsidRPr="00C26F6E" w:rsidRDefault="001326F4" w:rsidP="00E675C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26F6E">
        <w:rPr>
          <w:rFonts w:ascii="Times New Roman" w:eastAsia="Times New Roman" w:hAnsi="Times New Roman" w:cs="Times New Roman"/>
          <w:lang w:eastAsia="ru-RU"/>
        </w:rPr>
        <w:t>Ответ предоставляется способом, выбранным заявителем.</w:t>
      </w:r>
    </w:p>
    <w:p w14:paraId="0BE67F7D" w14:textId="77777777" w:rsidR="001326F4" w:rsidRPr="00C26F6E" w:rsidRDefault="00F92A2E" w:rsidP="00E675C4">
      <w:pPr>
        <w:tabs>
          <w:tab w:val="left" w:pos="426"/>
        </w:tabs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1326F4" w:rsidRPr="00C26F6E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C26F6E">
        <w:rPr>
          <w:rFonts w:ascii="Times New Roman" w:hAnsi="Times New Roman" w:cs="Times New Roman"/>
          <w:b/>
        </w:rPr>
        <w:t>Бесплатное рассмотрение обращений</w:t>
      </w:r>
    </w:p>
    <w:p w14:paraId="6334D3F2" w14:textId="5EC346E8" w:rsidR="00F92A2E" w:rsidRPr="00C26F6E" w:rsidRDefault="00F92A2E" w:rsidP="00C26F6E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26F6E">
        <w:rPr>
          <w:rFonts w:ascii="Times New Roman" w:eastAsia="Times New Roman" w:hAnsi="Times New Roman" w:cs="Times New Roman"/>
          <w:lang w:eastAsia="ru-RU"/>
        </w:rPr>
        <w:t xml:space="preserve">Рассмотрение обращений потребителей финансовых услуг осуществляется </w:t>
      </w:r>
      <w:r w:rsidR="00F60CD2" w:rsidRPr="00C26F6E">
        <w:rPr>
          <w:rFonts w:ascii="Times New Roman" w:eastAsia="Times New Roman" w:hAnsi="Times New Roman" w:cs="Times New Roman"/>
          <w:lang w:eastAsia="ru-RU"/>
        </w:rPr>
        <w:t xml:space="preserve">Ломбардом </w:t>
      </w:r>
      <w:r w:rsidRPr="00C26F6E">
        <w:rPr>
          <w:rFonts w:ascii="Times New Roman" w:eastAsia="Times New Roman" w:hAnsi="Times New Roman" w:cs="Times New Roman"/>
          <w:lang w:eastAsia="ru-RU"/>
        </w:rPr>
        <w:t>на безвозмездной основе.</w:t>
      </w:r>
      <w:r w:rsidR="00C26F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6F6E">
        <w:rPr>
          <w:rFonts w:ascii="Times New Roman" w:eastAsia="Times New Roman" w:hAnsi="Times New Roman" w:cs="Times New Roman"/>
          <w:lang w:eastAsia="ru-RU"/>
        </w:rPr>
        <w:t xml:space="preserve">Плата за подачу и рассмотрение обращения с потребителя финансовых услуг не </w:t>
      </w:r>
      <w:r w:rsidR="00F60CD2" w:rsidRPr="00C26F6E">
        <w:rPr>
          <w:rFonts w:ascii="Times New Roman" w:eastAsia="Times New Roman" w:hAnsi="Times New Roman" w:cs="Times New Roman"/>
          <w:lang w:eastAsia="ru-RU"/>
        </w:rPr>
        <w:t>в</w:t>
      </w:r>
      <w:r w:rsidRPr="00C26F6E">
        <w:rPr>
          <w:rFonts w:ascii="Times New Roman" w:eastAsia="Times New Roman" w:hAnsi="Times New Roman" w:cs="Times New Roman"/>
          <w:lang w:eastAsia="ru-RU"/>
        </w:rPr>
        <w:t>зимается.</w:t>
      </w:r>
    </w:p>
    <w:p w14:paraId="1D0AB2AD" w14:textId="77777777" w:rsidR="0092651D" w:rsidRPr="00C26F6E" w:rsidRDefault="0092651D" w:rsidP="00E675C4">
      <w:pPr>
        <w:pStyle w:val="3"/>
        <w:tabs>
          <w:tab w:val="left" w:pos="426"/>
        </w:tabs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26F6E">
        <w:rPr>
          <w:rStyle w:val="a3"/>
          <w:rFonts w:ascii="Times New Roman" w:hAnsi="Times New Roman" w:cs="Times New Roman"/>
          <w:bCs w:val="0"/>
          <w:color w:val="auto"/>
          <w:sz w:val="22"/>
          <w:szCs w:val="22"/>
        </w:rPr>
        <w:t>8. Основания для оставления обращения без рассмотрения</w:t>
      </w:r>
    </w:p>
    <w:p w14:paraId="7E950886" w14:textId="73B3C441" w:rsidR="00F60CD2" w:rsidRPr="00C26F6E" w:rsidRDefault="00F60CD2" w:rsidP="00C26F6E">
      <w:pPr>
        <w:pStyle w:val="a4"/>
        <w:tabs>
          <w:tab w:val="left" w:pos="426"/>
        </w:tabs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C26F6E">
        <w:rPr>
          <w:sz w:val="22"/>
          <w:szCs w:val="22"/>
        </w:rPr>
        <w:t>Обращение заявителя подлежит оставлению без рассмотрения в следующих случаях</w:t>
      </w:r>
      <w:r w:rsidR="0092651D" w:rsidRPr="00C26F6E">
        <w:rPr>
          <w:rStyle w:val="a3"/>
          <w:sz w:val="22"/>
          <w:szCs w:val="22"/>
        </w:rPr>
        <w:t>:</w:t>
      </w:r>
      <w:r w:rsidR="00C26F6E" w:rsidRPr="00C26F6E">
        <w:rPr>
          <w:rStyle w:val="a3"/>
          <w:sz w:val="22"/>
          <w:szCs w:val="22"/>
        </w:rPr>
        <w:t xml:space="preserve"> </w:t>
      </w:r>
      <w:r w:rsidRPr="00C26F6E">
        <w:rPr>
          <w:color w:val="000000"/>
          <w:sz w:val="22"/>
          <w:szCs w:val="22"/>
        </w:rPr>
        <w:t>в обращении не указан адрес, по которому должен быть направлен ответ;</w:t>
      </w:r>
      <w:r w:rsidR="00C26F6E" w:rsidRPr="00C26F6E">
        <w:rPr>
          <w:color w:val="000000"/>
          <w:sz w:val="22"/>
          <w:szCs w:val="22"/>
        </w:rPr>
        <w:t xml:space="preserve"> </w:t>
      </w:r>
      <w:r w:rsidRPr="00C26F6E">
        <w:rPr>
          <w:color w:val="000000"/>
          <w:sz w:val="22"/>
          <w:szCs w:val="22"/>
        </w:rPr>
        <w:t>в обращении не указаны фамилия, имя, отчество (если оно указано в документе, удостоверяющем личность) и его индивидуальный идентификационный номер или полное наименование заявителя и его бизнес-идентификационный номер;</w:t>
      </w:r>
      <w:r w:rsidR="00C26F6E" w:rsidRPr="00C26F6E">
        <w:rPr>
          <w:color w:val="000000"/>
          <w:sz w:val="22"/>
          <w:szCs w:val="22"/>
        </w:rPr>
        <w:t xml:space="preserve"> </w:t>
      </w:r>
      <w:r w:rsidRPr="00C26F6E">
        <w:rPr>
          <w:color w:val="000000"/>
          <w:sz w:val="22"/>
          <w:szCs w:val="22"/>
        </w:rPr>
        <w:t>в обращении содержатся нецензурные либо оскорбительные выражения, угрозы имуществу микрофинансовой организации, угрозы жизни, здоровью и имуществу работника микрофинансовой организации и (или) членов его семьи;</w:t>
      </w:r>
      <w:r w:rsidR="00C26F6E" w:rsidRPr="00C26F6E">
        <w:rPr>
          <w:color w:val="000000"/>
          <w:sz w:val="22"/>
          <w:szCs w:val="22"/>
        </w:rPr>
        <w:t xml:space="preserve"> </w:t>
      </w:r>
      <w:r w:rsidRPr="00C26F6E">
        <w:rPr>
          <w:color w:val="000000"/>
          <w:sz w:val="22"/>
          <w:szCs w:val="22"/>
        </w:rPr>
        <w:t>текст обращения не поддается прочтению;</w:t>
      </w:r>
      <w:r w:rsidR="00C26F6E" w:rsidRPr="00C26F6E">
        <w:rPr>
          <w:color w:val="000000"/>
          <w:sz w:val="22"/>
          <w:szCs w:val="22"/>
        </w:rPr>
        <w:t xml:space="preserve"> в </w:t>
      </w:r>
      <w:r w:rsidRPr="00C26F6E">
        <w:rPr>
          <w:color w:val="000000"/>
          <w:sz w:val="22"/>
          <w:szCs w:val="22"/>
        </w:rPr>
        <w:t>обращение подано неуполномоченным лицом.</w:t>
      </w:r>
    </w:p>
    <w:p w14:paraId="3674E774" w14:textId="0D8FC9DD" w:rsidR="00F60CD2" w:rsidRPr="00C26F6E" w:rsidRDefault="00F60CD2" w:rsidP="00E675C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26F6E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оставления обращения без рассмотрения, </w:t>
      </w:r>
      <w:r w:rsidR="00C26F6E" w:rsidRPr="00C26F6E">
        <w:rPr>
          <w:rFonts w:ascii="Times New Roman" w:eastAsia="Times New Roman" w:hAnsi="Times New Roman" w:cs="Times New Roman"/>
          <w:lang w:eastAsia="ru-RU"/>
        </w:rPr>
        <w:t xml:space="preserve">Ломбард </w:t>
      </w:r>
      <w:r w:rsidR="00C26F6E" w:rsidRPr="00C26F6E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C26F6E">
        <w:rPr>
          <w:rFonts w:ascii="Times New Roman" w:eastAsia="Times New Roman" w:hAnsi="Times New Roman" w:cs="Times New Roman"/>
          <w:color w:val="000000"/>
          <w:lang w:eastAsia="ru-RU"/>
        </w:rPr>
        <w:t xml:space="preserve"> течение </w:t>
      </w:r>
      <w:r w:rsidR="00C26F6E" w:rsidRPr="00C26F6E">
        <w:rPr>
          <w:rFonts w:ascii="Times New Roman" w:eastAsia="Times New Roman" w:hAnsi="Times New Roman" w:cs="Times New Roman"/>
          <w:color w:val="000000"/>
          <w:lang w:eastAsia="ru-RU"/>
        </w:rPr>
        <w:t>5 (</w:t>
      </w:r>
      <w:r w:rsidRPr="00C26F6E">
        <w:rPr>
          <w:rFonts w:ascii="Times New Roman" w:eastAsia="Times New Roman" w:hAnsi="Times New Roman" w:cs="Times New Roman"/>
          <w:color w:val="000000"/>
          <w:lang w:eastAsia="ru-RU"/>
        </w:rPr>
        <w:t>пяти</w:t>
      </w:r>
      <w:r w:rsidR="00C26F6E" w:rsidRPr="00C26F6E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C26F6E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рабочих дней с момента получения обращения заявителя направляет заявителю ответ с указанием причин оставления обращения без рассмотрения.</w:t>
      </w:r>
    </w:p>
    <w:p w14:paraId="5A588775" w14:textId="0F046726" w:rsidR="001326F4" w:rsidRPr="00C26F6E" w:rsidRDefault="00C26F6E" w:rsidP="00E675C4">
      <w:pPr>
        <w:tabs>
          <w:tab w:val="left" w:pos="426"/>
        </w:tabs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26F6E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1326F4" w:rsidRPr="00C26F6E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F60CD2" w:rsidRPr="00C26F6E">
        <w:rPr>
          <w:rFonts w:ascii="Times New Roman" w:hAnsi="Times New Roman" w:cs="Times New Roman"/>
          <w:b/>
        </w:rPr>
        <w:t>Контактная информация для подачи обращений и получения консультаций</w:t>
      </w:r>
    </w:p>
    <w:p w14:paraId="11518BEB" w14:textId="11B14FF0" w:rsidR="0092651D" w:rsidRPr="00C26F6E" w:rsidRDefault="0092651D" w:rsidP="00E675C4">
      <w:pPr>
        <w:tabs>
          <w:tab w:val="left" w:pos="426"/>
        </w:tabs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</w:rPr>
      </w:pPr>
      <w:r w:rsidRPr="00C26F6E">
        <w:rPr>
          <w:rFonts w:ascii="Times New Roman" w:hAnsi="Times New Roman" w:cs="Times New Roman"/>
        </w:rPr>
        <w:t xml:space="preserve">Актуальная контактная информация также размещается на официальном интернет-ресурсе </w:t>
      </w:r>
      <w:r w:rsidR="00F60CD2" w:rsidRPr="00C26F6E">
        <w:rPr>
          <w:rFonts w:ascii="Times New Roman" w:hAnsi="Times New Roman" w:cs="Times New Roman"/>
        </w:rPr>
        <w:t>Ломбарда</w:t>
      </w:r>
      <w:r w:rsidR="00C26F6E" w:rsidRPr="00C26F6E">
        <w:rPr>
          <w:rFonts w:ascii="Times New Roman" w:hAnsi="Times New Roman" w:cs="Times New Roman"/>
        </w:rPr>
        <w:t xml:space="preserve"> в «разделе контакты»</w:t>
      </w:r>
      <w:r w:rsidR="00816552">
        <w:rPr>
          <w:rFonts w:ascii="Times New Roman" w:hAnsi="Times New Roman" w:cs="Times New Roman"/>
        </w:rPr>
        <w:t xml:space="preserve">. </w:t>
      </w:r>
    </w:p>
    <w:p w14:paraId="0233E4BC" w14:textId="77777777" w:rsidR="006B5971" w:rsidRPr="00C26F6E" w:rsidRDefault="006B5971" w:rsidP="00E675C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B5971" w:rsidRPr="00C26F6E" w:rsidSect="00816552">
      <w:pgSz w:w="11901" w:h="16817"/>
      <w:pgMar w:top="714" w:right="561" w:bottom="870" w:left="70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781329"/>
    <w:multiLevelType w:val="multilevel"/>
    <w:tmpl w:val="5F46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1379A"/>
    <w:multiLevelType w:val="multilevel"/>
    <w:tmpl w:val="C1EE5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F202A"/>
    <w:multiLevelType w:val="multilevel"/>
    <w:tmpl w:val="226A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CE1765"/>
    <w:multiLevelType w:val="multilevel"/>
    <w:tmpl w:val="3FC8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866700">
    <w:abstractNumId w:val="0"/>
  </w:num>
  <w:num w:numId="2" w16cid:durableId="1832796067">
    <w:abstractNumId w:val="1"/>
  </w:num>
  <w:num w:numId="3" w16cid:durableId="1704286557">
    <w:abstractNumId w:val="3"/>
  </w:num>
  <w:num w:numId="4" w16cid:durableId="164746742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F4"/>
    <w:rsid w:val="001326F4"/>
    <w:rsid w:val="001C436A"/>
    <w:rsid w:val="004B6F0C"/>
    <w:rsid w:val="005A30E8"/>
    <w:rsid w:val="006B5971"/>
    <w:rsid w:val="00816552"/>
    <w:rsid w:val="0092651D"/>
    <w:rsid w:val="00C26F6E"/>
    <w:rsid w:val="00CB1311"/>
    <w:rsid w:val="00DA7C20"/>
    <w:rsid w:val="00E675C4"/>
    <w:rsid w:val="00F60CD2"/>
    <w:rsid w:val="00F9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667D"/>
  <w15:chartTrackingRefBased/>
  <w15:docId w15:val="{8A1B6BD0-BA52-478A-BE32-15D1BACF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2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3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26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dq2pgselectionanchorcontainer">
    <w:name w:val="pdq2pg_selectionanchorcontainer"/>
    <w:basedOn w:val="a"/>
    <w:rsid w:val="0013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326F4"/>
    <w:rPr>
      <w:b/>
      <w:bCs/>
    </w:rPr>
  </w:style>
  <w:style w:type="paragraph" w:styleId="a4">
    <w:name w:val="Normal (Web)"/>
    <w:basedOn w:val="a"/>
    <w:uiPriority w:val="99"/>
    <w:unhideWhenUsed/>
    <w:rsid w:val="0013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1C436A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rsid w:val="001C436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1C43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92A2E"/>
    <w:rPr>
      <w:color w:val="0000FF"/>
      <w:u w:val="single"/>
    </w:rPr>
  </w:style>
  <w:style w:type="table" w:styleId="a6">
    <w:name w:val="Table Grid"/>
    <w:basedOn w:val="a1"/>
    <w:uiPriority w:val="39"/>
    <w:rsid w:val="00F9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92A2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A7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7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4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4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3696</Characters>
  <Application>Microsoft Office Word</Application>
  <DocSecurity>0</DocSecurity>
  <Lines>58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Daniyar Baimagambetov</cp:lastModifiedBy>
  <cp:revision>3</cp:revision>
  <dcterms:created xsi:type="dcterms:W3CDTF">2026-07-26T18:00:00Z</dcterms:created>
  <dcterms:modified xsi:type="dcterms:W3CDTF">2026-07-26T18:00:00Z</dcterms:modified>
  <cp:category/>
</cp:coreProperties>
</file>